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01"/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5812"/>
      </w:tblGrid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CC108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"ФЕДЕРАЦИЯ ДЖАМПДЭНСА И ФИТНЕСА"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454015, Челябинская область, г. Ч</w:t>
            </w:r>
            <w:r>
              <w:rPr>
                <w:rFonts w:ascii="PT Sans" w:eastAsia="Times New Roman" w:hAnsi="PT Sans" w:cs="Times New Roman" w:hint="eastAsia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лябинск, ул. Челябэнерго, д. 30, кв. 14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CC1083">
                <w:rPr>
                  <w:rStyle w:val="a3"/>
                  <w:rFonts w:ascii="PT Sans" w:eastAsia="Times New Roman" w:hAnsi="PT Sans" w:cs="Times New Roman"/>
                  <w:sz w:val="24"/>
                  <w:szCs w:val="24"/>
                  <w:lang w:eastAsia="ru-RU"/>
                </w:rPr>
                <w:t>jumpdance@list.ru</w:t>
              </w:r>
            </w:hyperlink>
          </w:p>
        </w:tc>
      </w:tr>
      <w:tr w:rsidR="00E6597C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E6597C" w:rsidRPr="00D30330" w:rsidRDefault="00E6597C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E6597C" w:rsidRPr="00CC1083" w:rsidRDefault="00E6597C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E6597C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https://jumpdance.ru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7448245020</w:t>
            </w: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val="en-US" w:eastAsia="ru-RU"/>
              </w:rPr>
              <w:t xml:space="preserve"> / 744801001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CC1083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1227400031770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CC1083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Кислова Наталья Викторовна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CC1083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АО "ТИНЬКОФФ БАНК"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 банка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044525974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CC1083" w:rsidRPr="00CC1083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7710140679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30101810145250000974</w:t>
            </w:r>
          </w:p>
        </w:tc>
      </w:tr>
      <w:tr w:rsidR="00CC1083" w:rsidRPr="00D30330" w:rsidTr="006005F5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CC1083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40703810100000728151</w:t>
            </w:r>
          </w:p>
        </w:tc>
      </w:tr>
      <w:tr w:rsidR="00CC1083" w:rsidRPr="00D30330" w:rsidTr="00E70A4B">
        <w:trPr>
          <w:trHeight w:val="336"/>
        </w:trPr>
        <w:tc>
          <w:tcPr>
            <w:tcW w:w="3683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6" w:space="0" w:color="DFDFD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5812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C1083" w:rsidRPr="00D30330" w:rsidRDefault="00CC1083" w:rsidP="006005F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D3033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ОСНО</w:t>
            </w:r>
          </w:p>
        </w:tc>
      </w:tr>
    </w:tbl>
    <w:p w:rsidR="00720093" w:rsidRPr="00D30330" w:rsidRDefault="006005F5" w:rsidP="006005F5">
      <w:pPr>
        <w:jc w:val="center"/>
        <w:rPr>
          <w:b/>
          <w:sz w:val="36"/>
          <w:szCs w:val="36"/>
        </w:rPr>
      </w:pPr>
      <w:r w:rsidRPr="006005F5">
        <w:rPr>
          <w:b/>
          <w:sz w:val="36"/>
          <w:szCs w:val="36"/>
        </w:rPr>
        <w:t xml:space="preserve">Карточка </w:t>
      </w:r>
      <w:r w:rsidR="00CC1083">
        <w:rPr>
          <w:b/>
          <w:sz w:val="36"/>
          <w:szCs w:val="36"/>
        </w:rPr>
        <w:t>организации</w:t>
      </w:r>
      <w:bookmarkStart w:id="0" w:name="_GoBack"/>
      <w:bookmarkEnd w:id="0"/>
    </w:p>
    <w:sectPr w:rsidR="00720093" w:rsidRPr="00D3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30"/>
    <w:rsid w:val="00235E6D"/>
    <w:rsid w:val="006005F5"/>
    <w:rsid w:val="006D29E3"/>
    <w:rsid w:val="00720093"/>
    <w:rsid w:val="00CC1083"/>
    <w:rsid w:val="00D30330"/>
    <w:rsid w:val="00E6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28BD4-5916-45E5-8BFF-00B3922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to:jumpdanc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2021-03-04T06:27:00Z</dcterms:created>
  <dcterms:modified xsi:type="dcterms:W3CDTF">2022-10-16T12:56:00Z</dcterms:modified>
</cp:coreProperties>
</file>